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6272F9" w:rsidRDefault="00801A98" w:rsidP="009A32CA">
      <w:pPr>
        <w:pStyle w:val="a6"/>
        <w:spacing w:line="276" w:lineRule="auto"/>
        <w:ind w:firstLine="0"/>
        <w:jc w:val="right"/>
        <w:rPr>
          <w:rFonts w:ascii="Tahoma" w:hAnsi="Tahoma" w:cs="Tahoma"/>
          <w:color w:val="000000" w:themeColor="text1"/>
          <w:sz w:val="20"/>
          <w:szCs w:val="20"/>
        </w:rPr>
      </w:pPr>
      <w:r w:rsidRPr="006272F9">
        <w:rPr>
          <w:rFonts w:ascii="Tahoma" w:hAnsi="Tahoma" w:cs="Tahoma"/>
          <w:color w:val="000000" w:themeColor="text1"/>
          <w:sz w:val="20"/>
          <w:szCs w:val="20"/>
        </w:rPr>
        <w:t>Приложение № 4</w:t>
      </w:r>
      <w:r w:rsidR="009A32CA" w:rsidRPr="006272F9">
        <w:rPr>
          <w:rFonts w:ascii="Tahoma" w:hAnsi="Tahoma" w:cs="Tahoma"/>
          <w:color w:val="000000" w:themeColor="text1"/>
          <w:sz w:val="20"/>
          <w:szCs w:val="20"/>
        </w:rPr>
        <w:t xml:space="preserve"> к Документации </w:t>
      </w:r>
      <w:r w:rsidRPr="006272F9">
        <w:rPr>
          <w:rFonts w:ascii="Tahoma" w:hAnsi="Tahoma" w:cs="Tahoma"/>
          <w:color w:val="000000" w:themeColor="text1"/>
          <w:sz w:val="20"/>
          <w:szCs w:val="20"/>
        </w:rPr>
        <w:t>о закупке</w:t>
      </w:r>
      <w:r w:rsidR="00C5718D" w:rsidRPr="006272F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9A32CA" w:rsidRPr="006272F9" w:rsidRDefault="009A32CA" w:rsidP="003D713F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D1243C" w:rsidRPr="006272F9" w:rsidRDefault="009A32CA" w:rsidP="003D713F">
      <w:pPr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6272F9">
        <w:rPr>
          <w:rFonts w:ascii="Tahoma" w:hAnsi="Tahoma" w:cs="Tahoma"/>
          <w:b/>
          <w:color w:val="000000" w:themeColor="text1"/>
          <w:sz w:val="20"/>
          <w:szCs w:val="20"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6D0BA7" w:rsidRPr="006272F9" w:rsidRDefault="006D0BA7" w:rsidP="003D713F">
      <w:pPr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Style w:val="ac"/>
        <w:tblW w:w="10910" w:type="dxa"/>
        <w:tblLook w:val="04A0" w:firstRow="1" w:lastRow="0" w:firstColumn="1" w:lastColumn="0" w:noHBand="0" w:noVBand="1"/>
      </w:tblPr>
      <w:tblGrid>
        <w:gridCol w:w="846"/>
        <w:gridCol w:w="3118"/>
        <w:gridCol w:w="993"/>
        <w:gridCol w:w="1831"/>
        <w:gridCol w:w="1717"/>
        <w:gridCol w:w="2405"/>
      </w:tblGrid>
      <w:tr w:rsidR="006272F9" w:rsidRPr="006272F9" w:rsidTr="00672DC8">
        <w:tc>
          <w:tcPr>
            <w:tcW w:w="846" w:type="dxa"/>
            <w:vAlign w:val="center"/>
          </w:tcPr>
          <w:p w:rsidR="001B057B" w:rsidRPr="006272F9" w:rsidRDefault="001B057B" w:rsidP="001B057B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№ п/п</w:t>
            </w:r>
          </w:p>
        </w:tc>
        <w:tc>
          <w:tcPr>
            <w:tcW w:w="3118" w:type="dxa"/>
            <w:vAlign w:val="center"/>
          </w:tcPr>
          <w:p w:rsidR="001B057B" w:rsidRPr="006272F9" w:rsidRDefault="001B057B" w:rsidP="001B057B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Наименование закупаемого товара, работы, услуги</w:t>
            </w:r>
          </w:p>
        </w:tc>
        <w:tc>
          <w:tcPr>
            <w:tcW w:w="993" w:type="dxa"/>
            <w:vAlign w:val="center"/>
          </w:tcPr>
          <w:p w:rsidR="001B057B" w:rsidRPr="006272F9" w:rsidRDefault="001B057B" w:rsidP="001B057B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Ед. изм.</w:t>
            </w:r>
          </w:p>
        </w:tc>
        <w:tc>
          <w:tcPr>
            <w:tcW w:w="1831" w:type="dxa"/>
            <w:vAlign w:val="center"/>
          </w:tcPr>
          <w:p w:rsidR="001B057B" w:rsidRPr="006272F9" w:rsidRDefault="001B057B" w:rsidP="001B057B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Коэффициент востребованности</w:t>
            </w:r>
          </w:p>
        </w:tc>
        <w:tc>
          <w:tcPr>
            <w:tcW w:w="1717" w:type="dxa"/>
            <w:vAlign w:val="center"/>
          </w:tcPr>
          <w:p w:rsidR="00F17FB4" w:rsidRPr="006272F9" w:rsidRDefault="00F17FB4" w:rsidP="001B057B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Начальная (ма</w:t>
            </w:r>
            <w:r w:rsidR="007860AC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 xml:space="preserve">ксимальная) цена единицы товара, </w:t>
            </w:r>
            <w:bookmarkStart w:id="0" w:name="_GoBack"/>
            <w:bookmarkEnd w:id="0"/>
            <w:r w:rsidRPr="006272F9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 xml:space="preserve">работы услуги, руб. с НДС </w:t>
            </w:r>
            <w:r w:rsidRPr="006272F9">
              <w:rPr>
                <w:rStyle w:val="af"/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endnoteReference w:id="1"/>
            </w:r>
          </w:p>
        </w:tc>
        <w:tc>
          <w:tcPr>
            <w:tcW w:w="2405" w:type="dxa"/>
            <w:vAlign w:val="center"/>
          </w:tcPr>
          <w:p w:rsidR="001B057B" w:rsidRPr="006272F9" w:rsidRDefault="001B057B" w:rsidP="00672DC8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Начальная (максимальная) цена единицы товара</w:t>
            </w:r>
            <w:r w:rsidR="007860AC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,</w:t>
            </w:r>
            <w:r w:rsidRPr="006272F9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 xml:space="preserve"> работы услуги, рублей с учетом коэффициента востребованности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Шкаф архивный металлический Практик М-18 (915x370x1830 мм)</w:t>
            </w:r>
          </w:p>
        </w:tc>
        <w:tc>
          <w:tcPr>
            <w:tcW w:w="993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0,039248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18 240,00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715,88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Стул для посетителей Изо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0,011588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1 966,03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22,78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Кресло офисное Бюрократ CH-695N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0,213824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4 477,05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957,3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Скамья для посетителей 4-х местная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0,008945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11 951,61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106,91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Конференц-стул Samba 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0,008072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5 751,77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46,43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Кресло для руководителя Бюрократ MC-612N-H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0,067918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17 081,57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1 160,15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Шкаф картотечный металлический Практик, 4 ящика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0,001201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25 678,11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30,84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Стеллаж металический Практик MS  (6 полок, 1000x600x2200 мм)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0,009017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9 638,10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86,9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Бенч (Рабочая станция на металлокаркасе) на 2 рабочих места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0,108243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26 000,00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2 814,32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Экран фронтальный,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0,012963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3 903,02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50,59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Стол письменный на металлокаркасе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0,160915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16 000,00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2 574,64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Стол рабочий для опорной тумбы (для руководителя)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0,006549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14 000,00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91,68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Стол приставной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0,002135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9 129,68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19,5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Тумба мобильная, выкатная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0,106176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5 850,00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621,1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Тумба опорная 3 ящика </w:t>
            </w: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br/>
              <w:t>(для руководителя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0,007413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15 847,09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117,47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spacing w:after="240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Стол рабочий (для руководителя)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0,002459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17 520,50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43,08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Тумба сервисная 3 ящика </w:t>
            </w: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br/>
              <w:t>(для руководителя)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0,001684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11 997,33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20,2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Шкаф для документов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0,049601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14 329,13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710,74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Тумба под оргтехнику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0,013813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6 419,31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88,67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spacing w:after="240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Стеллаж 3-уровня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0,041374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18 818,99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778,62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spacing w:after="240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Стеллаж 3-уровня, Г-образный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0,001168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12 481,98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14,58</w:t>
            </w:r>
          </w:p>
        </w:tc>
      </w:tr>
      <w:tr w:rsidR="007B15EF" w:rsidRPr="006272F9" w:rsidTr="007B15EF">
        <w:trPr>
          <w:trHeight w:val="251"/>
        </w:trPr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Стеллаж 3-уровня с модулем.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0,002156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23 043,66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49,68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Шкаф-колонка  (</w:t>
            </w: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5 секций, 400x450x2000 мм</w:t>
            </w: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) 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0,000897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6 391,87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5,74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Шкаф открытый книжный (</w:t>
            </w: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5 секций, 800x450x2000 мм</w:t>
            </w: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) 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0,009464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8 796,83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83,26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Двери Лдсп низкие к шкафу книжному (</w:t>
            </w: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комплект из 2 шт.</w:t>
            </w: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) 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0,000308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2 194,63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0,67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Корпус шкафа для одежды  (</w:t>
            </w: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800x450x2000 мм</w:t>
            </w: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)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0,001360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9 692,97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13,19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Корпус шкафа для одежды  (</w:t>
            </w: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800x600x2000 мм</w:t>
            </w: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) 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0,034254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13 314,12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456,06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Двери Лдсп высокие к шкафу для одежды (</w:t>
            </w: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комплект из 2 шт.</w:t>
            </w: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) 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0,008931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3 182,22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28,42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Шкаф-купе Flash (</w:t>
            </w: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1200х420х2069 мм</w:t>
            </w: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) 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0,019663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24 726,21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486,18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Шкаф для документов низкий закрытый с замком  (</w:t>
            </w: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800х450х1090 мм</w:t>
            </w: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)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0,014714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7 489,19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110,2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Стол руководителя 1800x800x735 мм </w:t>
            </w: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br/>
              <w:t xml:space="preserve">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0,004062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21 708,59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88,18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Стол руководителя 1600x800x735 мм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0,000951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20 327,80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19,33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Тумба мобильная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0,002551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9 089,44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23,18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Брифинг приставка на опоре к столу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0,002566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10 973,17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28,16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Тумба сервисная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0,002738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14 630,90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40,06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Приставка к столу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0,001027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10 973,17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11,27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Гардероб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0,002217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15 801,37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35,04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Шкаф-витрина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0,006651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35 547,37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236,44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Диван Евро  трехместный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0,003789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27 000,00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102,3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Тумба мобильная с дверью  купе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,                     </w:t>
            </w: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Ш 1200мм x Г 500мм x В 660 мм)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0,000740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15 829,34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11,72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Кресло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0,002138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15 234,42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32,57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Экран тканевый   </w:t>
            </w: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0,002833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3 365,11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9,54</w:t>
            </w:r>
          </w:p>
        </w:tc>
      </w:tr>
      <w:tr w:rsidR="007B15EF" w:rsidRPr="006272F9" w:rsidTr="007B15EF">
        <w:tc>
          <w:tcPr>
            <w:tcW w:w="846" w:type="dxa"/>
            <w:vAlign w:val="center"/>
          </w:tcPr>
          <w:p w:rsidR="007B15EF" w:rsidRPr="006272F9" w:rsidRDefault="007B15EF" w:rsidP="007B15EF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7B15EF" w:rsidRPr="006272F9" w:rsidRDefault="007B15EF" w:rsidP="007B15EF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272F9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Тумба приставная</w:t>
            </w:r>
          </w:p>
          <w:p w:rsidR="007B15EF" w:rsidRPr="006272F9" w:rsidRDefault="007B15EF" w:rsidP="007B15EF">
            <w:pPr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7B15EF" w:rsidRPr="006272F9" w:rsidRDefault="007B15EF" w:rsidP="007B15EF">
            <w:pPr>
              <w:jc w:val="center"/>
              <w:rPr>
                <w:color w:val="000000" w:themeColor="text1"/>
              </w:rPr>
            </w:pPr>
            <w:r w:rsidRPr="006272F9">
              <w:rPr>
                <w:rFonts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0,001684</w:t>
            </w:r>
          </w:p>
        </w:tc>
        <w:tc>
          <w:tcPr>
            <w:tcW w:w="1717" w:type="dxa"/>
            <w:vAlign w:val="center"/>
          </w:tcPr>
          <w:p w:rsidR="007B15EF" w:rsidRPr="006272F9" w:rsidRDefault="007B15EF" w:rsidP="007B15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color w:val="000000" w:themeColor="text1"/>
                <w:sz w:val="16"/>
                <w:szCs w:val="16"/>
              </w:rPr>
              <w:t>9 000,00</w:t>
            </w:r>
          </w:p>
        </w:tc>
        <w:tc>
          <w:tcPr>
            <w:tcW w:w="2405" w:type="dxa"/>
            <w:vAlign w:val="center"/>
          </w:tcPr>
          <w:p w:rsidR="007B15EF" w:rsidRPr="007B15EF" w:rsidRDefault="007B15EF" w:rsidP="007B15E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B15EF">
              <w:rPr>
                <w:rFonts w:ascii="Tahoma" w:hAnsi="Tahoma" w:cs="Tahoma"/>
                <w:color w:val="000000"/>
                <w:sz w:val="16"/>
                <w:szCs w:val="16"/>
              </w:rPr>
              <w:t>15,16</w:t>
            </w:r>
          </w:p>
        </w:tc>
      </w:tr>
      <w:tr w:rsidR="006272F9" w:rsidRPr="006272F9" w:rsidTr="007116CE">
        <w:tc>
          <w:tcPr>
            <w:tcW w:w="8505" w:type="dxa"/>
            <w:gridSpan w:val="5"/>
          </w:tcPr>
          <w:p w:rsidR="00672DC8" w:rsidRPr="006272F9" w:rsidRDefault="00672DC8" w:rsidP="001B057B">
            <w:p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20"/>
                <w:szCs w:val="20"/>
              </w:rPr>
            </w:pPr>
            <w:r w:rsidRPr="006272F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Начальная (максимальная) сумма цен за единицу продукции, рублей</w:t>
            </w:r>
            <w:r w:rsidRPr="006272F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с учетом коэффициента востребованности</w:t>
            </w:r>
          </w:p>
        </w:tc>
        <w:tc>
          <w:tcPr>
            <w:tcW w:w="2405" w:type="dxa"/>
            <w:vAlign w:val="center"/>
          </w:tcPr>
          <w:p w:rsidR="007116CE" w:rsidRPr="006272F9" w:rsidRDefault="007116CE" w:rsidP="007116CE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12 958,73</w:t>
            </w:r>
          </w:p>
          <w:p w:rsidR="00672DC8" w:rsidRPr="006272F9" w:rsidRDefault="00672DC8" w:rsidP="007116C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672DC8" w:rsidRPr="006272F9" w:rsidRDefault="00672DC8" w:rsidP="007116CE">
            <w:pPr>
              <w:jc w:val="center"/>
              <w:rPr>
                <w:rFonts w:eastAsia="Calibri" w:cs="Tahoma"/>
                <w:b/>
                <w:color w:val="000000" w:themeColor="text1"/>
              </w:rPr>
            </w:pPr>
          </w:p>
        </w:tc>
      </w:tr>
    </w:tbl>
    <w:p w:rsidR="00801A98" w:rsidRPr="006272F9" w:rsidRDefault="00801A98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sectPr w:rsidR="00801A98" w:rsidRPr="006272F9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2E9" w:rsidRDefault="005E22E9" w:rsidP="009A32CA">
      <w:r>
        <w:separator/>
      </w:r>
    </w:p>
  </w:endnote>
  <w:endnote w:type="continuationSeparator" w:id="0">
    <w:p w:rsidR="005E22E9" w:rsidRDefault="005E22E9" w:rsidP="009A32CA">
      <w:r>
        <w:continuationSeparator/>
      </w:r>
    </w:p>
  </w:endnote>
  <w:endnote w:id="1">
    <w:p w:rsidR="00F17FB4" w:rsidRPr="00F17FB4" w:rsidRDefault="00F17FB4" w:rsidP="00F17FB4">
      <w:pPr>
        <w:pStyle w:val="ad"/>
        <w:rPr>
          <w:rFonts w:ascii="Tahoma" w:hAnsi="Tahoma" w:cs="Tahoma"/>
          <w:sz w:val="16"/>
          <w:szCs w:val="16"/>
        </w:rPr>
      </w:pPr>
      <w:r>
        <w:rPr>
          <w:rStyle w:val="af"/>
        </w:rPr>
        <w:endnoteRef/>
      </w:r>
      <w:r>
        <w:t xml:space="preserve"> </w:t>
      </w:r>
      <w:r w:rsidRPr="00F17FB4">
        <w:rPr>
          <w:rFonts w:ascii="Tahoma" w:hAnsi="Tahoma" w:cs="Tahoma"/>
          <w:b/>
          <w:sz w:val="16"/>
          <w:szCs w:val="16"/>
        </w:rPr>
        <w:t>Цена Договора включает в себя</w:t>
      </w:r>
      <w:r w:rsidRPr="00F17FB4">
        <w:rPr>
          <w:rFonts w:ascii="Tahoma" w:hAnsi="Tahoma" w:cs="Tahoma"/>
          <w:sz w:val="16"/>
          <w:szCs w:val="16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F17FB4">
        <w:rPr>
          <w:rFonts w:ascii="Tahoma" w:hAnsi="Tahoma" w:cs="Tahoma"/>
          <w:bCs/>
          <w:sz w:val="16"/>
          <w:szCs w:val="16"/>
        </w:rPr>
        <w:t xml:space="preserve"> </w:t>
      </w:r>
      <w:r w:rsidRPr="00F17FB4">
        <w:rPr>
          <w:rFonts w:ascii="Tahoma" w:hAnsi="Tahoma" w:cs="Tahoma"/>
          <w:sz w:val="16"/>
          <w:szCs w:val="16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F17FB4">
        <w:rPr>
          <w:rFonts w:ascii="Tahoma" w:hAnsi="Tahoma" w:cs="Tahoma"/>
          <w:i/>
          <w:sz w:val="16"/>
          <w:szCs w:val="16"/>
        </w:rPr>
        <w:t xml:space="preserve">, </w:t>
      </w:r>
      <w:r w:rsidRPr="00F17FB4">
        <w:rPr>
          <w:rFonts w:ascii="Tahoma" w:hAnsi="Tahoma" w:cs="Tahoma"/>
          <w:sz w:val="16"/>
          <w:szCs w:val="16"/>
        </w:rPr>
        <w:t>а также все иные расходы, которые Поставщик вынужден нести в связи с исполнением обязательств по Договору.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2E9" w:rsidRDefault="005E22E9" w:rsidP="009A32CA">
      <w:r>
        <w:separator/>
      </w:r>
    </w:p>
  </w:footnote>
  <w:footnote w:type="continuationSeparator" w:id="0">
    <w:p w:rsidR="005E22E9" w:rsidRDefault="005E22E9" w:rsidP="009A3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C2127"/>
    <w:multiLevelType w:val="hybridMultilevel"/>
    <w:tmpl w:val="0B40D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6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134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4EDB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13E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71E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59D2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57B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8E5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CF2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791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3E7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452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22E9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2F9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2DC8"/>
    <w:rsid w:val="006733D8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BA7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6C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1AE2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0AC"/>
    <w:rsid w:val="00786D2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15EF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09B2"/>
    <w:rsid w:val="00842383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6174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14A6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5704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6AA1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17FB4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37AF5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D64B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ind w:firstLine="567"/>
      <w:jc w:val="both"/>
    </w:pPr>
    <w:rPr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ind w:left="720" w:firstLine="360"/>
      <w:contextualSpacing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7C555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3D14F9"/>
    <w:pPr>
      <w:spacing w:before="100" w:beforeAutospacing="1" w:after="100" w:afterAutospacing="1"/>
    </w:pPr>
    <w:rPr>
      <w:rFonts w:cs="Tahoma"/>
      <w:color w:val="000000"/>
      <w:sz w:val="15"/>
      <w:szCs w:val="15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/>
    </w:pPr>
    <w:rPr>
      <w:rFonts w:cs="Tahoma"/>
      <w:b/>
      <w:bCs/>
      <w:color w:val="000000"/>
      <w:sz w:val="15"/>
      <w:szCs w:val="15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/>
    </w:pPr>
    <w:rPr>
      <w:rFonts w:cs="Tahoma"/>
      <w:b/>
      <w:bCs/>
      <w:color w:val="FF0000"/>
      <w:sz w:val="15"/>
      <w:szCs w:val="15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/>
    </w:pPr>
    <w:rPr>
      <w:rFonts w:cs="Tahoma"/>
      <w:color w:val="FF0000"/>
      <w:sz w:val="15"/>
      <w:szCs w:val="15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ahoma"/>
      <w:color w:val="000000"/>
      <w:sz w:val="18"/>
      <w:szCs w:val="18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ahoma"/>
      <w:color w:val="000000"/>
      <w:sz w:val="15"/>
      <w:szCs w:val="15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color w:val="000000"/>
      <w:sz w:val="18"/>
      <w:szCs w:val="18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Tahoma"/>
      <w:color w:val="000000"/>
      <w:sz w:val="15"/>
      <w:szCs w:val="15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ahoma"/>
      <w:color w:val="000000"/>
      <w:sz w:val="18"/>
      <w:szCs w:val="18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color w:val="000000"/>
      <w:sz w:val="16"/>
      <w:szCs w:val="16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  <w:style w:type="table" w:styleId="ac">
    <w:name w:val="Table Grid"/>
    <w:basedOn w:val="a1"/>
    <w:uiPriority w:val="39"/>
    <w:rsid w:val="001B0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F17FB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17F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F17F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A1C7A-D16E-4C2E-8A60-C49383DF0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7</cp:revision>
  <dcterms:created xsi:type="dcterms:W3CDTF">2023-12-27T12:47:00Z</dcterms:created>
  <dcterms:modified xsi:type="dcterms:W3CDTF">2024-01-18T07:34:00Z</dcterms:modified>
</cp:coreProperties>
</file>